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F4" w:rsidRDefault="004119AA" w:rsidP="001D0367">
      <w:pPr>
        <w:jc w:val="center"/>
        <w:rPr>
          <w:sz w:val="24"/>
          <w:szCs w:val="24"/>
        </w:rPr>
      </w:pPr>
      <w:r>
        <w:t xml:space="preserve">                       </w:t>
      </w:r>
      <w:r w:rsidR="00453DB4">
        <w:t xml:space="preserve">     </w:t>
      </w:r>
      <w:r w:rsidR="00190853">
        <w:t xml:space="preserve">                                               </w:t>
      </w:r>
      <w:r w:rsidR="00385D44">
        <w:t xml:space="preserve"> </w:t>
      </w:r>
      <w:r w:rsidR="00453DB4" w:rsidRPr="00145896">
        <w:rPr>
          <w:sz w:val="24"/>
          <w:szCs w:val="24"/>
        </w:rPr>
        <w:t>Disposició</w:t>
      </w:r>
      <w:r w:rsidR="00685801" w:rsidRPr="00145896">
        <w:rPr>
          <w:sz w:val="24"/>
          <w:szCs w:val="24"/>
        </w:rPr>
        <w:t>n Nº</w:t>
      </w:r>
      <w:r w:rsidR="00453DB4" w:rsidRPr="00145896">
        <w:rPr>
          <w:sz w:val="24"/>
          <w:szCs w:val="24"/>
        </w:rPr>
        <w:t xml:space="preserve"> </w:t>
      </w:r>
      <w:r w:rsidR="00190853">
        <w:rPr>
          <w:sz w:val="24"/>
          <w:szCs w:val="24"/>
        </w:rPr>
        <w:t>4</w:t>
      </w:r>
    </w:p>
    <w:p w:rsidR="00D40F53" w:rsidRPr="00145896" w:rsidRDefault="00D40F53" w:rsidP="001D03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Corrientes, 11 de marzo de 2015</w:t>
      </w:r>
    </w:p>
    <w:p w:rsidR="00685801" w:rsidRPr="00145896" w:rsidRDefault="002C2EEE" w:rsidP="005A126D">
      <w:pPr>
        <w:jc w:val="both"/>
        <w:rPr>
          <w:sz w:val="24"/>
          <w:szCs w:val="24"/>
        </w:rPr>
      </w:pPr>
      <w:r w:rsidRPr="00145896">
        <w:rPr>
          <w:sz w:val="24"/>
          <w:szCs w:val="24"/>
        </w:rPr>
        <w:t>VISTO</w:t>
      </w:r>
    </w:p>
    <w:p w:rsidR="00685801" w:rsidRPr="00145896" w:rsidRDefault="00685801" w:rsidP="005A126D">
      <w:pPr>
        <w:jc w:val="both"/>
        <w:rPr>
          <w:sz w:val="24"/>
          <w:szCs w:val="24"/>
        </w:rPr>
      </w:pPr>
      <w:r w:rsidRPr="00145896">
        <w:rPr>
          <w:sz w:val="24"/>
          <w:szCs w:val="24"/>
        </w:rPr>
        <w:t>Ley Nº 4495/90 y Decreto Reglamentario Nº 593/94</w:t>
      </w:r>
      <w:r w:rsidR="001D1586" w:rsidRPr="00145896">
        <w:rPr>
          <w:sz w:val="24"/>
          <w:szCs w:val="24"/>
        </w:rPr>
        <w:t>, Resolución 1195/13</w:t>
      </w:r>
    </w:p>
    <w:p w:rsidR="00685801" w:rsidRPr="00145896" w:rsidRDefault="002C2EEE" w:rsidP="005A126D">
      <w:pPr>
        <w:jc w:val="both"/>
        <w:rPr>
          <w:sz w:val="24"/>
          <w:szCs w:val="24"/>
        </w:rPr>
      </w:pPr>
      <w:r w:rsidRPr="00145896">
        <w:rPr>
          <w:sz w:val="24"/>
          <w:szCs w:val="24"/>
        </w:rPr>
        <w:t>CONSIDERANDO</w:t>
      </w:r>
    </w:p>
    <w:p w:rsidR="001D1586" w:rsidRPr="00145896" w:rsidRDefault="00632E83" w:rsidP="005A126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1586" w:rsidRPr="00145896">
        <w:rPr>
          <w:sz w:val="24"/>
          <w:szCs w:val="24"/>
        </w:rPr>
        <w:t>Que, el Decreto 593/94 establece los requisitos que deben reunir las empresas de aplicación de productos fitosanitarios</w:t>
      </w:r>
      <w:r w:rsidR="00EB684D" w:rsidRPr="00145896">
        <w:rPr>
          <w:sz w:val="24"/>
          <w:szCs w:val="24"/>
        </w:rPr>
        <w:t>, tanto aéreas como terrestres,</w:t>
      </w:r>
      <w:r w:rsidR="001D1586" w:rsidRPr="00145896">
        <w:rPr>
          <w:sz w:val="24"/>
          <w:szCs w:val="24"/>
        </w:rPr>
        <w:t xml:space="preserve"> para su inscripción en el Registro de Expendio, </w:t>
      </w:r>
      <w:r w:rsidR="0032089D" w:rsidRPr="00145896">
        <w:rPr>
          <w:sz w:val="24"/>
          <w:szCs w:val="24"/>
        </w:rPr>
        <w:t>Aplicación y Almacenamiento de A</w:t>
      </w:r>
      <w:r w:rsidR="001D1586" w:rsidRPr="00145896">
        <w:rPr>
          <w:sz w:val="24"/>
          <w:szCs w:val="24"/>
        </w:rPr>
        <w:t>groquímicos de la Provincia</w:t>
      </w:r>
      <w:r w:rsidR="005A126D" w:rsidRPr="00145896">
        <w:rPr>
          <w:sz w:val="24"/>
          <w:szCs w:val="24"/>
        </w:rPr>
        <w:t xml:space="preserve"> de Corrientes</w:t>
      </w:r>
      <w:r w:rsidR="001D1586" w:rsidRPr="00145896">
        <w:rPr>
          <w:sz w:val="24"/>
          <w:szCs w:val="24"/>
        </w:rPr>
        <w:t>.</w:t>
      </w:r>
    </w:p>
    <w:p w:rsidR="001D1586" w:rsidRPr="00145896" w:rsidRDefault="00453DB4" w:rsidP="005A126D">
      <w:pPr>
        <w:ind w:firstLine="567"/>
        <w:jc w:val="both"/>
        <w:rPr>
          <w:sz w:val="24"/>
          <w:szCs w:val="24"/>
        </w:rPr>
      </w:pPr>
      <w:r w:rsidRPr="00145896">
        <w:rPr>
          <w:sz w:val="24"/>
          <w:szCs w:val="24"/>
        </w:rPr>
        <w:t xml:space="preserve">   </w:t>
      </w:r>
      <w:r w:rsidR="001D1586" w:rsidRPr="00145896">
        <w:rPr>
          <w:sz w:val="24"/>
          <w:szCs w:val="24"/>
        </w:rPr>
        <w:t>Que, en l</w:t>
      </w:r>
      <w:r w:rsidR="005A126D" w:rsidRPr="00145896">
        <w:rPr>
          <w:sz w:val="24"/>
          <w:szCs w:val="24"/>
        </w:rPr>
        <w:t>os art. 16 a 25 del mencionado D</w:t>
      </w:r>
      <w:r w:rsidR="001D1586" w:rsidRPr="00145896">
        <w:rPr>
          <w:sz w:val="24"/>
          <w:szCs w:val="24"/>
        </w:rPr>
        <w:t>ecreto</w:t>
      </w:r>
      <w:r w:rsidR="00EB684D" w:rsidRPr="00145896">
        <w:rPr>
          <w:sz w:val="24"/>
          <w:szCs w:val="24"/>
        </w:rPr>
        <w:t xml:space="preserve"> se establecen las condiciones qu</w:t>
      </w:r>
      <w:r w:rsidR="00FB57AD" w:rsidRPr="00145896">
        <w:rPr>
          <w:sz w:val="24"/>
          <w:szCs w:val="24"/>
        </w:rPr>
        <w:t>e deben tenerse en cuenta</w:t>
      </w:r>
      <w:r w:rsidR="001D1586" w:rsidRPr="00145896">
        <w:rPr>
          <w:sz w:val="24"/>
          <w:szCs w:val="24"/>
        </w:rPr>
        <w:t xml:space="preserve"> al momento</w:t>
      </w:r>
      <w:r w:rsidR="00EB684D" w:rsidRPr="00145896">
        <w:rPr>
          <w:sz w:val="24"/>
          <w:szCs w:val="24"/>
        </w:rPr>
        <w:t xml:space="preserve"> de realizar las aplicaciones aéreas y</w:t>
      </w:r>
      <w:r w:rsidR="00FB57AD" w:rsidRPr="00145896">
        <w:rPr>
          <w:sz w:val="24"/>
          <w:szCs w:val="24"/>
        </w:rPr>
        <w:t xml:space="preserve"> las</w:t>
      </w:r>
      <w:r w:rsidR="00EB684D" w:rsidRPr="00145896">
        <w:rPr>
          <w:sz w:val="24"/>
          <w:szCs w:val="24"/>
        </w:rPr>
        <w:t xml:space="preserve"> distancias a r</w:t>
      </w:r>
      <w:r w:rsidR="0032089D" w:rsidRPr="00145896">
        <w:rPr>
          <w:sz w:val="24"/>
          <w:szCs w:val="24"/>
        </w:rPr>
        <w:t>espetar de los centros poblados.</w:t>
      </w:r>
    </w:p>
    <w:p w:rsidR="001D1586" w:rsidRPr="00145896" w:rsidRDefault="00453DB4" w:rsidP="005A126D">
      <w:pPr>
        <w:ind w:firstLine="567"/>
        <w:jc w:val="both"/>
        <w:rPr>
          <w:sz w:val="24"/>
          <w:szCs w:val="24"/>
        </w:rPr>
      </w:pPr>
      <w:r w:rsidRPr="00145896">
        <w:rPr>
          <w:sz w:val="24"/>
          <w:szCs w:val="24"/>
        </w:rPr>
        <w:t xml:space="preserve">   </w:t>
      </w:r>
      <w:r w:rsidR="001D1586" w:rsidRPr="00145896">
        <w:rPr>
          <w:sz w:val="24"/>
          <w:szCs w:val="24"/>
        </w:rPr>
        <w:t>Que, además de lo normado en</w:t>
      </w:r>
      <w:r w:rsidR="00FB57AD" w:rsidRPr="00145896">
        <w:rPr>
          <w:sz w:val="24"/>
          <w:szCs w:val="24"/>
        </w:rPr>
        <w:t xml:space="preserve"> el D</w:t>
      </w:r>
      <w:r w:rsidR="00EB684D" w:rsidRPr="00145896">
        <w:rPr>
          <w:sz w:val="24"/>
          <w:szCs w:val="24"/>
        </w:rPr>
        <w:t>ecreto 593/94 se estima necesario</w:t>
      </w:r>
      <w:r w:rsidR="001D1586" w:rsidRPr="00145896">
        <w:rPr>
          <w:sz w:val="24"/>
          <w:szCs w:val="24"/>
        </w:rPr>
        <w:t xml:space="preserve"> establecer precisiones respecto a las aplicaciones de productos fitosanitarios e</w:t>
      </w:r>
      <w:r w:rsidR="00EB684D" w:rsidRPr="00145896">
        <w:rPr>
          <w:sz w:val="24"/>
          <w:szCs w:val="24"/>
        </w:rPr>
        <w:t xml:space="preserve">n áreas sensibles como </w:t>
      </w:r>
      <w:r w:rsidR="008157FA" w:rsidRPr="00145896">
        <w:rPr>
          <w:sz w:val="24"/>
          <w:szCs w:val="24"/>
        </w:rPr>
        <w:t>establ</w:t>
      </w:r>
      <w:r w:rsidR="00DA1CF9" w:rsidRPr="00145896">
        <w:rPr>
          <w:sz w:val="24"/>
          <w:szCs w:val="24"/>
        </w:rPr>
        <w:t>ecimientos educacionales,</w:t>
      </w:r>
      <w:r w:rsidR="00985C55" w:rsidRPr="00145896">
        <w:rPr>
          <w:sz w:val="24"/>
          <w:szCs w:val="24"/>
        </w:rPr>
        <w:t xml:space="preserve"> predios anexos al establecimiento educativo, complejos deportivos y recreativos </w:t>
      </w:r>
      <w:r w:rsidR="001D1586" w:rsidRPr="00145896">
        <w:rPr>
          <w:sz w:val="24"/>
          <w:szCs w:val="24"/>
        </w:rPr>
        <w:t>que se encuentren en zonas rurales para las cuales la normativa vigente no fija una distancia</w:t>
      </w:r>
      <w:r w:rsidR="005A126D" w:rsidRPr="00145896">
        <w:rPr>
          <w:sz w:val="24"/>
          <w:szCs w:val="24"/>
        </w:rPr>
        <w:t xml:space="preserve"> y modo</w:t>
      </w:r>
      <w:r w:rsidR="001D1586" w:rsidRPr="00145896">
        <w:rPr>
          <w:sz w:val="24"/>
          <w:szCs w:val="24"/>
        </w:rPr>
        <w:t xml:space="preserve"> de o</w:t>
      </w:r>
      <w:r w:rsidR="00EB684D" w:rsidRPr="00145896">
        <w:rPr>
          <w:sz w:val="24"/>
          <w:szCs w:val="24"/>
        </w:rPr>
        <w:t>peración de lo</w:t>
      </w:r>
      <w:r w:rsidR="001D1586" w:rsidRPr="00145896">
        <w:rPr>
          <w:sz w:val="24"/>
          <w:szCs w:val="24"/>
        </w:rPr>
        <w:t>s equipos de aplicaciones.</w:t>
      </w:r>
    </w:p>
    <w:p w:rsidR="00FB57AD" w:rsidRPr="00145896" w:rsidRDefault="00453DB4" w:rsidP="005A126D">
      <w:pPr>
        <w:ind w:firstLine="567"/>
        <w:jc w:val="both"/>
        <w:rPr>
          <w:sz w:val="24"/>
          <w:szCs w:val="24"/>
        </w:rPr>
      </w:pPr>
      <w:r w:rsidRPr="00145896">
        <w:rPr>
          <w:sz w:val="24"/>
          <w:szCs w:val="24"/>
        </w:rPr>
        <w:t xml:space="preserve">   </w:t>
      </w:r>
      <w:r w:rsidR="00FB57AD" w:rsidRPr="00145896">
        <w:rPr>
          <w:sz w:val="24"/>
          <w:szCs w:val="24"/>
        </w:rPr>
        <w:t>Que, es objetivo del organismo de aplicación de la Ley 4495/90 la protección de la salud humana, de los recursos naturales y de la producción agropecuaria, entre otros aspectos, por ello se exige a todos los actores involucrados adoptar prácticas seguras al momento de la aplicación de productos fitosanitarios, contribuyendo al desarrollo de toda la cadena agroalimentaria.</w:t>
      </w:r>
    </w:p>
    <w:p w:rsidR="00EB684D" w:rsidRPr="00145896" w:rsidRDefault="0032089D" w:rsidP="005A12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145896">
        <w:rPr>
          <w:sz w:val="24"/>
          <w:szCs w:val="24"/>
        </w:rPr>
        <w:tab/>
      </w:r>
      <w:r w:rsidR="001D1586" w:rsidRPr="00145896">
        <w:rPr>
          <w:sz w:val="24"/>
          <w:szCs w:val="24"/>
        </w:rPr>
        <w:t>Que, l</w:t>
      </w:r>
      <w:r w:rsidR="001D1586" w:rsidRPr="00145896">
        <w:rPr>
          <w:rFonts w:ascii="Calibri" w:hAnsi="Calibri" w:cs="Calibri"/>
          <w:sz w:val="24"/>
          <w:szCs w:val="24"/>
        </w:rPr>
        <w:t>a utilización de fitosanitarios en la producción de alimentos es fundamental y</w:t>
      </w:r>
      <w:r w:rsidRPr="00145896">
        <w:rPr>
          <w:rFonts w:ascii="Calibri" w:hAnsi="Calibri" w:cs="Calibri"/>
          <w:sz w:val="24"/>
          <w:szCs w:val="24"/>
        </w:rPr>
        <w:t xml:space="preserve"> </w:t>
      </w:r>
      <w:r w:rsidR="001D1586" w:rsidRPr="00145896">
        <w:rPr>
          <w:rFonts w:ascii="Calibri" w:hAnsi="Calibri" w:cs="Calibri"/>
          <w:sz w:val="24"/>
          <w:szCs w:val="24"/>
        </w:rPr>
        <w:t>necesaria para producir de</w:t>
      </w:r>
      <w:r w:rsidR="00EB684D" w:rsidRPr="00145896">
        <w:rPr>
          <w:rFonts w:ascii="Calibri" w:hAnsi="Calibri" w:cs="Calibri"/>
          <w:sz w:val="24"/>
          <w:szCs w:val="24"/>
        </w:rPr>
        <w:t xml:space="preserve"> manera más estable y eficiente, c</w:t>
      </w:r>
      <w:r w:rsidR="001D1586" w:rsidRPr="00145896">
        <w:rPr>
          <w:rFonts w:ascii="Calibri" w:hAnsi="Calibri" w:cs="Calibri"/>
          <w:sz w:val="24"/>
          <w:szCs w:val="24"/>
        </w:rPr>
        <w:t>on el consiguiente beneficio para la sociedad y los consumidores, sin</w:t>
      </w:r>
      <w:r w:rsidRPr="00145896">
        <w:rPr>
          <w:rFonts w:ascii="Calibri" w:hAnsi="Calibri" w:cs="Calibri"/>
          <w:sz w:val="24"/>
          <w:szCs w:val="24"/>
        </w:rPr>
        <w:t xml:space="preserve"> </w:t>
      </w:r>
      <w:r w:rsidR="001D1586" w:rsidRPr="00145896">
        <w:rPr>
          <w:rFonts w:ascii="Calibri" w:hAnsi="Calibri" w:cs="Calibri"/>
          <w:sz w:val="24"/>
          <w:szCs w:val="24"/>
        </w:rPr>
        <w:t>embargo, la eventual aplicación de estos insumos en forma inapropiada y desaprensiva</w:t>
      </w:r>
      <w:r w:rsidRPr="00145896">
        <w:rPr>
          <w:rFonts w:ascii="Calibri" w:hAnsi="Calibri" w:cs="Calibri"/>
          <w:sz w:val="24"/>
          <w:szCs w:val="24"/>
        </w:rPr>
        <w:t xml:space="preserve"> </w:t>
      </w:r>
      <w:r w:rsidR="001D1586" w:rsidRPr="00145896">
        <w:rPr>
          <w:rFonts w:ascii="Calibri" w:hAnsi="Calibri" w:cs="Calibri"/>
          <w:sz w:val="24"/>
          <w:szCs w:val="24"/>
        </w:rPr>
        <w:t>entraña posibles riesgos para la salud y el ambiente.</w:t>
      </w:r>
    </w:p>
    <w:p w:rsidR="00EB684D" w:rsidRPr="00145896" w:rsidRDefault="00EB684D" w:rsidP="005A126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307516" w:rsidRDefault="0032089D" w:rsidP="00437F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 w:rsidRPr="00145896">
        <w:rPr>
          <w:rFonts w:ascii="Calibri" w:hAnsi="Calibri" w:cs="Calibri"/>
          <w:sz w:val="24"/>
          <w:szCs w:val="24"/>
        </w:rPr>
        <w:tab/>
      </w:r>
      <w:r w:rsidR="00437F53" w:rsidRPr="00145896">
        <w:rPr>
          <w:rFonts w:ascii="Calibri" w:hAnsi="Calibri" w:cs="Calibri"/>
          <w:sz w:val="24"/>
          <w:szCs w:val="24"/>
        </w:rPr>
        <w:t xml:space="preserve">Que,  por ello </w:t>
      </w:r>
      <w:r w:rsidR="00BA3CF3" w:rsidRPr="00145896">
        <w:rPr>
          <w:rFonts w:ascii="Calibri" w:hAnsi="Calibri" w:cs="Calibri"/>
          <w:sz w:val="24"/>
          <w:szCs w:val="24"/>
        </w:rPr>
        <w:t>toda aplicación de fitosanitarios debe ser realizada de forma segura</w:t>
      </w:r>
      <w:r w:rsidRPr="00145896">
        <w:rPr>
          <w:rFonts w:ascii="Calibri" w:hAnsi="Calibri" w:cs="Calibri"/>
          <w:sz w:val="24"/>
          <w:szCs w:val="24"/>
        </w:rPr>
        <w:t xml:space="preserve"> </w:t>
      </w:r>
      <w:r w:rsidR="00BA3CF3" w:rsidRPr="00145896">
        <w:rPr>
          <w:rFonts w:ascii="Calibri" w:hAnsi="Calibri" w:cs="Calibri"/>
          <w:sz w:val="24"/>
          <w:szCs w:val="24"/>
        </w:rPr>
        <w:t>y responsable,</w:t>
      </w:r>
      <w:r w:rsidR="005A126D" w:rsidRPr="00145896">
        <w:rPr>
          <w:rFonts w:ascii="Calibri" w:hAnsi="Calibri" w:cs="Calibri"/>
          <w:sz w:val="24"/>
          <w:szCs w:val="24"/>
        </w:rPr>
        <w:t xml:space="preserve"> ajustándose a la normativa  vigente</w:t>
      </w:r>
      <w:r w:rsidRPr="00145896">
        <w:rPr>
          <w:rFonts w:ascii="Calibri" w:hAnsi="Calibri" w:cs="Calibri"/>
          <w:sz w:val="24"/>
          <w:szCs w:val="24"/>
        </w:rPr>
        <w:t xml:space="preserve"> </w:t>
      </w:r>
      <w:r w:rsidR="00FB57AD" w:rsidRPr="00145896">
        <w:rPr>
          <w:rFonts w:ascii="Calibri" w:hAnsi="Calibri" w:cs="Calibri"/>
          <w:sz w:val="24"/>
          <w:szCs w:val="24"/>
        </w:rPr>
        <w:t xml:space="preserve">y </w:t>
      </w:r>
      <w:r w:rsidR="00BA3CF3" w:rsidRPr="00145896">
        <w:rPr>
          <w:rFonts w:ascii="Calibri" w:hAnsi="Calibri" w:cs="Calibri"/>
          <w:sz w:val="24"/>
          <w:szCs w:val="24"/>
        </w:rPr>
        <w:t>enmarcada en un esquema de buenas prácticas de</w:t>
      </w:r>
      <w:r w:rsidRPr="00145896">
        <w:rPr>
          <w:rFonts w:ascii="Calibri" w:hAnsi="Calibri" w:cs="Calibri"/>
          <w:sz w:val="24"/>
          <w:szCs w:val="24"/>
        </w:rPr>
        <w:t xml:space="preserve"> </w:t>
      </w:r>
      <w:r w:rsidR="00BA3CF3" w:rsidRPr="00145896">
        <w:rPr>
          <w:rFonts w:ascii="Calibri" w:hAnsi="Calibri" w:cs="Calibri"/>
          <w:sz w:val="24"/>
          <w:szCs w:val="24"/>
        </w:rPr>
        <w:t>aplicación</w:t>
      </w:r>
      <w:r w:rsidR="00437F53" w:rsidRPr="00145896">
        <w:rPr>
          <w:rFonts w:ascii="Calibri" w:hAnsi="Calibri" w:cs="Calibri"/>
          <w:sz w:val="24"/>
          <w:szCs w:val="24"/>
        </w:rPr>
        <w:t xml:space="preserve">, </w:t>
      </w:r>
      <w:r w:rsidR="00BA3CF3" w:rsidRPr="00145896">
        <w:rPr>
          <w:rFonts w:ascii="Calibri" w:hAnsi="Calibri" w:cs="Calibri"/>
          <w:sz w:val="24"/>
          <w:szCs w:val="24"/>
        </w:rPr>
        <w:t xml:space="preserve"> respetando las venta</w:t>
      </w:r>
      <w:r w:rsidR="00FB57AD" w:rsidRPr="00145896">
        <w:rPr>
          <w:rFonts w:ascii="Calibri" w:hAnsi="Calibri" w:cs="Calibri"/>
          <w:sz w:val="24"/>
          <w:szCs w:val="24"/>
        </w:rPr>
        <w:t>nas de tratamiento que incluyen</w:t>
      </w:r>
      <w:r w:rsidR="00BA3CF3" w:rsidRPr="00145896">
        <w:rPr>
          <w:rFonts w:ascii="Calibri" w:hAnsi="Calibri" w:cs="Calibri"/>
          <w:sz w:val="24"/>
          <w:szCs w:val="24"/>
        </w:rPr>
        <w:t xml:space="preserve"> la valoración del</w:t>
      </w:r>
      <w:r w:rsidRPr="00145896">
        <w:rPr>
          <w:rFonts w:ascii="Calibri" w:hAnsi="Calibri" w:cs="Calibri"/>
          <w:sz w:val="24"/>
          <w:szCs w:val="24"/>
        </w:rPr>
        <w:t xml:space="preserve"> </w:t>
      </w:r>
      <w:r w:rsidR="00BA3CF3" w:rsidRPr="00145896">
        <w:rPr>
          <w:rFonts w:ascii="Calibri" w:hAnsi="Calibri" w:cs="Calibri"/>
          <w:sz w:val="24"/>
          <w:szCs w:val="24"/>
        </w:rPr>
        <w:t>estado del cultivo, el desarrollo de la plaga, la tecnología de aplicación, la velocidad y direcció</w:t>
      </w:r>
      <w:r w:rsidR="005A126D" w:rsidRPr="00145896">
        <w:rPr>
          <w:rFonts w:ascii="Calibri" w:hAnsi="Calibri" w:cs="Calibri"/>
          <w:sz w:val="24"/>
          <w:szCs w:val="24"/>
        </w:rPr>
        <w:t>n del viento, humedad relativa, temperatura en inversión térmica</w:t>
      </w:r>
      <w:r w:rsidR="00BA3CF3" w:rsidRPr="00145896">
        <w:rPr>
          <w:rFonts w:ascii="Calibri" w:hAnsi="Calibri" w:cs="Calibri"/>
          <w:sz w:val="24"/>
          <w:szCs w:val="24"/>
        </w:rPr>
        <w:t>, de</w:t>
      </w:r>
      <w:r w:rsidRPr="00145896">
        <w:rPr>
          <w:rFonts w:ascii="Calibri" w:hAnsi="Calibri" w:cs="Calibri"/>
          <w:sz w:val="24"/>
          <w:szCs w:val="24"/>
        </w:rPr>
        <w:t xml:space="preserve"> </w:t>
      </w:r>
      <w:r w:rsidR="00BA3CF3" w:rsidRPr="00145896">
        <w:rPr>
          <w:rFonts w:ascii="Calibri" w:hAnsi="Calibri" w:cs="Calibri"/>
          <w:sz w:val="24"/>
          <w:szCs w:val="24"/>
        </w:rPr>
        <w:t>manera que se minimicen los riesgos y las conse</w:t>
      </w:r>
      <w:r w:rsidR="00437F53" w:rsidRPr="00145896">
        <w:rPr>
          <w:rFonts w:ascii="Calibri" w:hAnsi="Calibri" w:cs="Calibri"/>
          <w:sz w:val="24"/>
          <w:szCs w:val="24"/>
        </w:rPr>
        <w:t>cue</w:t>
      </w:r>
      <w:r w:rsidR="00FB57AD" w:rsidRPr="00145896">
        <w:rPr>
          <w:rFonts w:ascii="Calibri" w:hAnsi="Calibri" w:cs="Calibri"/>
          <w:sz w:val="24"/>
          <w:szCs w:val="24"/>
        </w:rPr>
        <w:t>ncias de posibles accidentes, disminuyendo</w:t>
      </w:r>
      <w:r w:rsidR="00437F53" w:rsidRPr="00145896">
        <w:rPr>
          <w:rFonts w:ascii="Calibri" w:hAnsi="Calibri" w:cs="Calibri"/>
          <w:sz w:val="24"/>
          <w:szCs w:val="24"/>
        </w:rPr>
        <w:t xml:space="preserve"> al máximo cualquiera de las diferentes f</w:t>
      </w:r>
      <w:r w:rsidR="00FB57AD" w:rsidRPr="00145896">
        <w:rPr>
          <w:rFonts w:ascii="Calibri" w:hAnsi="Calibri" w:cs="Calibri"/>
          <w:sz w:val="24"/>
          <w:szCs w:val="24"/>
        </w:rPr>
        <w:t xml:space="preserve">ormas de deriva y evitando </w:t>
      </w:r>
      <w:r w:rsidR="00437F53" w:rsidRPr="00145896">
        <w:rPr>
          <w:rFonts w:ascii="Calibri" w:hAnsi="Calibri" w:cs="Calibri"/>
          <w:sz w:val="24"/>
          <w:szCs w:val="24"/>
        </w:rPr>
        <w:t>los posibles riesgos emergentes.</w:t>
      </w:r>
    </w:p>
    <w:p w:rsidR="00D40F53" w:rsidRDefault="00D40F53" w:rsidP="00437F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D40F53" w:rsidRPr="00145896" w:rsidRDefault="00D40F53" w:rsidP="00437F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Que, la Dirección de Asesoría Legal ha tomado intervención a través del Dictamen Nº104/15.</w:t>
      </w:r>
    </w:p>
    <w:p w:rsidR="00437F53" w:rsidRPr="00145896" w:rsidRDefault="00437F53" w:rsidP="00437F5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4"/>
          <w:szCs w:val="24"/>
        </w:rPr>
      </w:pPr>
    </w:p>
    <w:p w:rsidR="001276C4" w:rsidRPr="00145896" w:rsidRDefault="00385D44" w:rsidP="00437F53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val="es-ES_tradnl"/>
        </w:rPr>
      </w:pPr>
      <w:r>
        <w:rPr>
          <w:sz w:val="24"/>
          <w:szCs w:val="24"/>
          <w:lang w:val="es-ES_tradnl"/>
        </w:rPr>
        <w:t xml:space="preserve">          </w:t>
      </w:r>
      <w:r w:rsidR="001276C4" w:rsidRPr="00145896">
        <w:rPr>
          <w:sz w:val="24"/>
          <w:szCs w:val="24"/>
          <w:lang w:val="es-ES_tradnl"/>
        </w:rPr>
        <w:t>Que, la suscripta es competente para dictar el acto que se propicia, en función de lo establecid</w:t>
      </w:r>
      <w:r w:rsidR="00284A40">
        <w:rPr>
          <w:sz w:val="24"/>
          <w:szCs w:val="24"/>
          <w:lang w:val="es-ES_tradnl"/>
        </w:rPr>
        <w:t xml:space="preserve">o por la Resolución Nº 1195/12 </w:t>
      </w:r>
      <w:r w:rsidR="001276C4" w:rsidRPr="00145896">
        <w:rPr>
          <w:sz w:val="24"/>
          <w:szCs w:val="24"/>
          <w:lang w:val="es-ES_tradnl"/>
        </w:rPr>
        <w:t>del Ministerio de Producción.</w:t>
      </w:r>
    </w:p>
    <w:p w:rsidR="004D1991" w:rsidRPr="00145896" w:rsidRDefault="004D1991" w:rsidP="004D1991">
      <w:pPr>
        <w:jc w:val="center"/>
        <w:rPr>
          <w:rFonts w:ascii="Calibri" w:eastAsia="Times New Roman" w:hAnsi="Calibri" w:cs="Times New Roman"/>
          <w:sz w:val="24"/>
          <w:szCs w:val="24"/>
          <w:lang w:val="es-ES_tradnl"/>
        </w:rPr>
      </w:pPr>
    </w:p>
    <w:p w:rsidR="004D1991" w:rsidRPr="00145896" w:rsidRDefault="004D1991" w:rsidP="004D1991">
      <w:pPr>
        <w:jc w:val="center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145896">
        <w:rPr>
          <w:rFonts w:ascii="Calibri" w:eastAsia="Times New Roman" w:hAnsi="Calibri" w:cs="Times New Roman"/>
          <w:sz w:val="24"/>
          <w:szCs w:val="24"/>
          <w:lang w:val="es-ES_tradnl"/>
        </w:rPr>
        <w:lastRenderedPageBreak/>
        <w:t>POR ELLO</w:t>
      </w:r>
    </w:p>
    <w:p w:rsidR="004D1991" w:rsidRPr="00145896" w:rsidRDefault="004D1991" w:rsidP="004D1991">
      <w:pPr>
        <w:jc w:val="center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145896">
        <w:rPr>
          <w:rFonts w:ascii="Calibri" w:eastAsia="Times New Roman" w:hAnsi="Calibri" w:cs="Times New Roman"/>
          <w:sz w:val="24"/>
          <w:szCs w:val="24"/>
          <w:lang w:val="es-ES_tradnl"/>
        </w:rPr>
        <w:t>LA DIRECTORA DE PRODUCCIÓN VEGETAL</w:t>
      </w:r>
    </w:p>
    <w:p w:rsidR="004D1991" w:rsidRPr="00145896" w:rsidRDefault="004D1991" w:rsidP="004D1991">
      <w:pPr>
        <w:jc w:val="center"/>
        <w:rPr>
          <w:rFonts w:ascii="Calibri" w:eastAsia="Times New Roman" w:hAnsi="Calibri" w:cs="Times New Roman"/>
          <w:sz w:val="24"/>
          <w:szCs w:val="24"/>
          <w:lang w:val="es-ES_tradnl"/>
        </w:rPr>
      </w:pPr>
      <w:r w:rsidRPr="00145896">
        <w:rPr>
          <w:rFonts w:ascii="Calibri" w:eastAsia="Times New Roman" w:hAnsi="Calibri" w:cs="Times New Roman"/>
          <w:sz w:val="24"/>
          <w:szCs w:val="24"/>
          <w:lang w:val="es-ES_tradnl"/>
        </w:rPr>
        <w:t xml:space="preserve"> DISPONE:</w:t>
      </w:r>
    </w:p>
    <w:p w:rsidR="00367621" w:rsidRPr="00145896" w:rsidRDefault="00A07008" w:rsidP="003208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45896">
        <w:rPr>
          <w:b/>
          <w:sz w:val="24"/>
          <w:szCs w:val="24"/>
          <w:lang w:val="es-ES_tradnl"/>
        </w:rPr>
        <w:t xml:space="preserve">ARTÍCULO </w:t>
      </w:r>
      <w:r w:rsidR="00D53091" w:rsidRPr="00145896">
        <w:rPr>
          <w:b/>
          <w:sz w:val="24"/>
          <w:szCs w:val="24"/>
          <w:lang w:val="es-ES_tradnl"/>
        </w:rPr>
        <w:t>1</w:t>
      </w:r>
      <w:r w:rsidR="001D0367" w:rsidRPr="00145896">
        <w:rPr>
          <w:b/>
          <w:sz w:val="24"/>
          <w:szCs w:val="24"/>
          <w:lang w:val="es-ES_tradnl"/>
        </w:rPr>
        <w:t>°</w:t>
      </w:r>
      <w:r w:rsidR="00D53091" w:rsidRPr="00145896">
        <w:rPr>
          <w:b/>
          <w:sz w:val="24"/>
          <w:szCs w:val="24"/>
          <w:lang w:val="es-ES_tradnl"/>
        </w:rPr>
        <w:t>:</w:t>
      </w:r>
      <w:r w:rsidR="0032089D" w:rsidRPr="00145896">
        <w:rPr>
          <w:b/>
          <w:sz w:val="24"/>
          <w:szCs w:val="24"/>
          <w:lang w:val="es-ES_tradnl"/>
        </w:rPr>
        <w:t xml:space="preserve"> </w:t>
      </w:r>
      <w:r w:rsidR="00965356" w:rsidRPr="00145896">
        <w:rPr>
          <w:sz w:val="24"/>
          <w:szCs w:val="24"/>
          <w:lang w:val="es-ES_tradnl"/>
        </w:rPr>
        <w:t>ESTABLEZ</w:t>
      </w:r>
      <w:r w:rsidR="00307516" w:rsidRPr="00145896">
        <w:rPr>
          <w:sz w:val="24"/>
          <w:szCs w:val="24"/>
          <w:lang w:val="es-ES_tradnl"/>
        </w:rPr>
        <w:t xml:space="preserve">CANSE como zonas sensibles a </w:t>
      </w:r>
      <w:r w:rsidR="00D36A76" w:rsidRPr="00145896">
        <w:rPr>
          <w:sz w:val="24"/>
          <w:szCs w:val="24"/>
          <w:lang w:val="es-ES_tradnl"/>
        </w:rPr>
        <w:t xml:space="preserve">todos aquellos </w:t>
      </w:r>
      <w:r w:rsidR="00307516" w:rsidRPr="00145896">
        <w:rPr>
          <w:sz w:val="24"/>
          <w:szCs w:val="24"/>
        </w:rPr>
        <w:t xml:space="preserve">establecimientos educacionales, </w:t>
      </w:r>
      <w:r w:rsidR="00127503" w:rsidRPr="00145896">
        <w:rPr>
          <w:sz w:val="24"/>
          <w:szCs w:val="24"/>
        </w:rPr>
        <w:t>predios anexos al establecimiento educativo</w:t>
      </w:r>
      <w:r w:rsidR="00307516" w:rsidRPr="00145896">
        <w:rPr>
          <w:sz w:val="24"/>
          <w:szCs w:val="24"/>
        </w:rPr>
        <w:t xml:space="preserve">, complejos deportivos y recreativos que se encuentren ubicados en </w:t>
      </w:r>
      <w:r w:rsidR="00965356" w:rsidRPr="00145896">
        <w:rPr>
          <w:sz w:val="24"/>
          <w:szCs w:val="24"/>
        </w:rPr>
        <w:t>zonas rurales</w:t>
      </w:r>
      <w:r w:rsidR="00127503" w:rsidRPr="00145896">
        <w:rPr>
          <w:sz w:val="24"/>
          <w:szCs w:val="24"/>
        </w:rPr>
        <w:t>.</w:t>
      </w:r>
    </w:p>
    <w:p w:rsidR="00367621" w:rsidRPr="00145896" w:rsidRDefault="00367621" w:rsidP="003208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367621" w:rsidRDefault="00C50228" w:rsidP="003208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145896">
        <w:rPr>
          <w:b/>
          <w:sz w:val="24"/>
          <w:szCs w:val="24"/>
          <w:lang w:val="es-ES_tradnl"/>
        </w:rPr>
        <w:t>ARTÍCULO</w:t>
      </w:r>
      <w:r w:rsidR="00367621" w:rsidRPr="00145896">
        <w:rPr>
          <w:b/>
          <w:sz w:val="24"/>
          <w:szCs w:val="24"/>
          <w:lang w:val="es-ES_tradnl"/>
        </w:rPr>
        <w:t xml:space="preserve"> 2°:</w:t>
      </w:r>
      <w:r w:rsidR="00367621" w:rsidRPr="00145896">
        <w:rPr>
          <w:sz w:val="24"/>
          <w:szCs w:val="24"/>
          <w:lang w:val="es-ES_tradnl"/>
        </w:rPr>
        <w:t xml:space="preserve"> Cuando </w:t>
      </w:r>
      <w:r w:rsidR="00127503" w:rsidRPr="00145896">
        <w:rPr>
          <w:sz w:val="24"/>
          <w:szCs w:val="24"/>
          <w:lang w:val="es-ES_tradnl"/>
        </w:rPr>
        <w:t>los</w:t>
      </w:r>
      <w:r w:rsidR="00367621" w:rsidRPr="00145896">
        <w:rPr>
          <w:sz w:val="24"/>
          <w:szCs w:val="24"/>
          <w:lang w:val="es-ES_tradnl"/>
        </w:rPr>
        <w:t xml:space="preserve"> lote</w:t>
      </w:r>
      <w:r w:rsidR="00127503" w:rsidRPr="00145896">
        <w:rPr>
          <w:sz w:val="24"/>
          <w:szCs w:val="24"/>
          <w:lang w:val="es-ES_tradnl"/>
        </w:rPr>
        <w:t>s</w:t>
      </w:r>
      <w:r w:rsidR="00367621" w:rsidRPr="00145896">
        <w:rPr>
          <w:sz w:val="24"/>
          <w:szCs w:val="24"/>
          <w:lang w:val="es-ES_tradnl"/>
        </w:rPr>
        <w:t xml:space="preserve"> a tratar con productos fitosanitarios se encuentre</w:t>
      </w:r>
      <w:r w:rsidR="00127503" w:rsidRPr="00145896">
        <w:rPr>
          <w:sz w:val="24"/>
          <w:szCs w:val="24"/>
          <w:lang w:val="es-ES_tradnl"/>
        </w:rPr>
        <w:t>n</w:t>
      </w:r>
      <w:r w:rsidR="00367621" w:rsidRPr="00145896">
        <w:rPr>
          <w:sz w:val="24"/>
          <w:szCs w:val="24"/>
          <w:lang w:val="es-ES_tradnl"/>
        </w:rPr>
        <w:t xml:space="preserve"> en cercanía</w:t>
      </w:r>
      <w:r w:rsidR="00127503" w:rsidRPr="00145896">
        <w:rPr>
          <w:sz w:val="24"/>
          <w:szCs w:val="24"/>
          <w:lang w:val="es-ES_tradnl"/>
        </w:rPr>
        <w:t>s</w:t>
      </w:r>
      <w:r w:rsidR="00367621" w:rsidRPr="00145896">
        <w:rPr>
          <w:sz w:val="24"/>
          <w:szCs w:val="24"/>
          <w:lang w:val="es-ES_tradnl"/>
        </w:rPr>
        <w:t xml:space="preserve"> de zonas sensibles</w:t>
      </w:r>
      <w:r w:rsidR="00D36A76" w:rsidRPr="00145896">
        <w:rPr>
          <w:sz w:val="24"/>
          <w:szCs w:val="24"/>
          <w:lang w:val="es-ES_tradnl"/>
        </w:rPr>
        <w:t xml:space="preserve"> enumeradas en el art. 1º</w:t>
      </w:r>
      <w:r w:rsidR="00965356" w:rsidRPr="00145896">
        <w:rPr>
          <w:sz w:val="24"/>
          <w:szCs w:val="24"/>
          <w:lang w:val="es-ES_tradnl"/>
        </w:rPr>
        <w:t>, se deberán</w:t>
      </w:r>
      <w:r w:rsidR="00367621" w:rsidRPr="00145896">
        <w:rPr>
          <w:sz w:val="24"/>
          <w:szCs w:val="24"/>
          <w:lang w:val="es-ES_tradnl"/>
        </w:rPr>
        <w:t xml:space="preserve"> respetar las siguientes distancias:</w:t>
      </w:r>
    </w:p>
    <w:p w:rsidR="00BE1D22" w:rsidRPr="00145896" w:rsidRDefault="00BE1D22" w:rsidP="003208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D36A76" w:rsidRPr="00145896" w:rsidRDefault="00127503" w:rsidP="0032089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145896">
        <w:rPr>
          <w:sz w:val="24"/>
          <w:szCs w:val="24"/>
          <w:lang w:val="es-ES_tradnl"/>
        </w:rPr>
        <w:t>APLICACIONES TERRESTRES:</w:t>
      </w:r>
      <w:r w:rsidR="007732E1" w:rsidRPr="00145896">
        <w:rPr>
          <w:sz w:val="24"/>
          <w:szCs w:val="24"/>
          <w:lang w:val="es-ES_tradnl"/>
        </w:rPr>
        <w:t xml:space="preserve"> </w:t>
      </w:r>
      <w:r w:rsidR="00965356" w:rsidRPr="00145896">
        <w:rPr>
          <w:sz w:val="24"/>
          <w:szCs w:val="24"/>
          <w:lang w:val="es-ES_tradnl"/>
        </w:rPr>
        <w:t xml:space="preserve">Podrán realizarse hasta </w:t>
      </w:r>
      <w:r w:rsidR="00D36A76" w:rsidRPr="00145896">
        <w:rPr>
          <w:sz w:val="24"/>
          <w:szCs w:val="24"/>
          <w:lang w:val="es-ES_tradnl"/>
        </w:rPr>
        <w:t>una distancia de 100 metros de l</w:t>
      </w:r>
      <w:r w:rsidR="00135E66" w:rsidRPr="00145896">
        <w:rPr>
          <w:sz w:val="24"/>
          <w:szCs w:val="24"/>
          <w:lang w:val="es-ES_tradnl"/>
        </w:rPr>
        <w:t>a zona sensible, estando permitido dentro de esta zona el uso de productos banda VERDE y AZUL.</w:t>
      </w:r>
      <w:r w:rsidR="00723ED3" w:rsidRPr="00145896">
        <w:rPr>
          <w:sz w:val="24"/>
          <w:szCs w:val="24"/>
          <w:lang w:val="es-ES_tradnl"/>
        </w:rPr>
        <w:t xml:space="preserve"> Con pastillas </w:t>
      </w:r>
      <w:proofErr w:type="spellStart"/>
      <w:r w:rsidR="00723ED3" w:rsidRPr="00145896">
        <w:rPr>
          <w:sz w:val="24"/>
          <w:szCs w:val="24"/>
          <w:lang w:val="es-ES_tradnl"/>
        </w:rPr>
        <w:t>antideriva</w:t>
      </w:r>
      <w:proofErr w:type="spellEnd"/>
      <w:r w:rsidR="002261AB" w:rsidRPr="00145896">
        <w:rPr>
          <w:sz w:val="24"/>
          <w:szCs w:val="24"/>
          <w:lang w:val="es-ES_tradnl"/>
        </w:rPr>
        <w:t>.</w:t>
      </w:r>
    </w:p>
    <w:p w:rsidR="00307516" w:rsidRPr="00145896" w:rsidRDefault="00307516" w:rsidP="0032089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  <w:r w:rsidRPr="00145896">
        <w:rPr>
          <w:sz w:val="24"/>
          <w:szCs w:val="24"/>
          <w:lang w:val="es-ES_tradnl"/>
        </w:rPr>
        <w:t>Aplicaciones aérea</w:t>
      </w:r>
      <w:r w:rsidR="00367621" w:rsidRPr="00145896">
        <w:rPr>
          <w:sz w:val="24"/>
          <w:szCs w:val="24"/>
          <w:lang w:val="es-ES_tradnl"/>
        </w:rPr>
        <w:t>s</w:t>
      </w:r>
      <w:r w:rsidRPr="00145896">
        <w:rPr>
          <w:sz w:val="24"/>
          <w:szCs w:val="24"/>
          <w:lang w:val="es-ES_tradnl"/>
        </w:rPr>
        <w:t xml:space="preserve">: </w:t>
      </w:r>
      <w:r w:rsidR="00985C55" w:rsidRPr="00145896">
        <w:rPr>
          <w:sz w:val="24"/>
          <w:szCs w:val="24"/>
          <w:lang w:val="es-ES_tradnl"/>
        </w:rPr>
        <w:t>P</w:t>
      </w:r>
      <w:r w:rsidRPr="00145896">
        <w:rPr>
          <w:sz w:val="24"/>
          <w:szCs w:val="24"/>
          <w:lang w:val="es-ES_tradnl"/>
        </w:rPr>
        <w:t xml:space="preserve">odrán realizarse </w:t>
      </w:r>
      <w:r w:rsidR="00367621" w:rsidRPr="00145896">
        <w:rPr>
          <w:sz w:val="24"/>
          <w:szCs w:val="24"/>
          <w:lang w:val="es-ES_tradnl"/>
        </w:rPr>
        <w:t xml:space="preserve">a </w:t>
      </w:r>
      <w:r w:rsidR="002261AB" w:rsidRPr="00145896">
        <w:rPr>
          <w:sz w:val="24"/>
          <w:szCs w:val="24"/>
          <w:lang w:val="es-ES_tradnl"/>
        </w:rPr>
        <w:t xml:space="preserve">partir de </w:t>
      </w:r>
      <w:r w:rsidR="00367621" w:rsidRPr="00145896">
        <w:rPr>
          <w:sz w:val="24"/>
          <w:szCs w:val="24"/>
          <w:lang w:val="es-ES_tradnl"/>
        </w:rPr>
        <w:t>200</w:t>
      </w:r>
      <w:r w:rsidR="001C2781" w:rsidRPr="00145896">
        <w:rPr>
          <w:sz w:val="24"/>
          <w:szCs w:val="24"/>
          <w:lang w:val="es-ES_tradnl"/>
        </w:rPr>
        <w:t xml:space="preserve"> metros</w:t>
      </w:r>
      <w:r w:rsidR="00284A40">
        <w:rPr>
          <w:sz w:val="24"/>
          <w:szCs w:val="24"/>
          <w:lang w:val="es-ES_tradnl"/>
        </w:rPr>
        <w:t xml:space="preserve"> de la zona sensible, </w:t>
      </w:r>
      <w:r w:rsidR="00985C55" w:rsidRPr="00145896">
        <w:rPr>
          <w:sz w:val="24"/>
          <w:szCs w:val="24"/>
          <w:lang w:val="es-ES_tradnl"/>
        </w:rPr>
        <w:t>estando permitido</w:t>
      </w:r>
      <w:r w:rsidR="002261AB" w:rsidRPr="00145896">
        <w:rPr>
          <w:sz w:val="24"/>
          <w:szCs w:val="24"/>
          <w:lang w:val="es-ES_tradnl"/>
        </w:rPr>
        <w:t xml:space="preserve"> </w:t>
      </w:r>
      <w:r w:rsidR="00985C55" w:rsidRPr="00145896">
        <w:rPr>
          <w:sz w:val="24"/>
          <w:szCs w:val="24"/>
          <w:lang w:val="es-ES_tradnl"/>
        </w:rPr>
        <w:t>dentro de esta zona</w:t>
      </w:r>
      <w:r w:rsidR="002261AB" w:rsidRPr="00145896">
        <w:rPr>
          <w:sz w:val="24"/>
          <w:szCs w:val="24"/>
          <w:lang w:val="es-ES_tradnl"/>
        </w:rPr>
        <w:t xml:space="preserve"> y hasta los 500 metros </w:t>
      </w:r>
      <w:r w:rsidR="00985C55" w:rsidRPr="00145896">
        <w:rPr>
          <w:sz w:val="24"/>
          <w:szCs w:val="24"/>
          <w:lang w:val="es-ES_tradnl"/>
        </w:rPr>
        <w:t>el uso de productos</w:t>
      </w:r>
      <w:r w:rsidR="002261AB" w:rsidRPr="00145896">
        <w:rPr>
          <w:sz w:val="24"/>
          <w:szCs w:val="24"/>
          <w:lang w:val="es-ES_tradnl"/>
        </w:rPr>
        <w:t xml:space="preserve"> banda VERDE Y AZUL</w:t>
      </w:r>
      <w:r w:rsidR="00135E66" w:rsidRPr="00145896">
        <w:rPr>
          <w:sz w:val="24"/>
          <w:szCs w:val="24"/>
          <w:lang w:val="es-ES_tradnl"/>
        </w:rPr>
        <w:t>.</w:t>
      </w:r>
      <w:r w:rsidR="00723ED3" w:rsidRPr="00145896">
        <w:rPr>
          <w:sz w:val="24"/>
          <w:szCs w:val="24"/>
          <w:lang w:val="es-ES_tradnl"/>
        </w:rPr>
        <w:t xml:space="preserve"> </w:t>
      </w:r>
    </w:p>
    <w:p w:rsidR="00A4440B" w:rsidRPr="00145896" w:rsidRDefault="00A4440B" w:rsidP="0032089D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val="es-ES_tradnl"/>
        </w:rPr>
      </w:pPr>
    </w:p>
    <w:p w:rsidR="00437F53" w:rsidRPr="00145896" w:rsidRDefault="00A4440B" w:rsidP="003208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trike/>
          <w:sz w:val="24"/>
          <w:szCs w:val="24"/>
        </w:rPr>
      </w:pPr>
      <w:r w:rsidRPr="00145896">
        <w:rPr>
          <w:b/>
          <w:sz w:val="24"/>
          <w:szCs w:val="24"/>
          <w:lang w:val="es-ES_tradnl"/>
        </w:rPr>
        <w:t>ARTICULO 3</w:t>
      </w:r>
      <w:r w:rsidR="00A07008" w:rsidRPr="00145896">
        <w:rPr>
          <w:b/>
          <w:sz w:val="24"/>
          <w:szCs w:val="24"/>
          <w:lang w:val="es-ES_tradnl"/>
        </w:rPr>
        <w:t>°</w:t>
      </w:r>
      <w:r w:rsidR="0036362E" w:rsidRPr="00145896">
        <w:rPr>
          <w:b/>
          <w:sz w:val="24"/>
          <w:szCs w:val="24"/>
          <w:lang w:val="es-ES_tradnl"/>
        </w:rPr>
        <w:t>:</w:t>
      </w:r>
      <w:r w:rsidR="00965356" w:rsidRPr="00145896">
        <w:rPr>
          <w:b/>
          <w:sz w:val="24"/>
          <w:szCs w:val="24"/>
          <w:lang w:val="es-ES_tradnl"/>
        </w:rPr>
        <w:t xml:space="preserve"> </w:t>
      </w:r>
      <w:r w:rsidR="00965356" w:rsidRPr="00145896">
        <w:rPr>
          <w:sz w:val="24"/>
          <w:szCs w:val="24"/>
          <w:lang w:val="es-ES_tradnl"/>
        </w:rPr>
        <w:t xml:space="preserve">LOS aplicadores aéreos o terrestre deberán informar personalmente o por los medios masivos de comunicación sobre </w:t>
      </w:r>
      <w:r w:rsidR="001D0367" w:rsidRPr="00145896">
        <w:rPr>
          <w:rFonts w:ascii="Calibri" w:hAnsi="Calibri" w:cs="Calibri"/>
          <w:sz w:val="24"/>
          <w:szCs w:val="24"/>
        </w:rPr>
        <w:t>la aplicación</w:t>
      </w:r>
      <w:r w:rsidR="00965356" w:rsidRPr="00145896">
        <w:rPr>
          <w:rFonts w:ascii="Calibri" w:hAnsi="Calibri" w:cs="Calibri"/>
          <w:sz w:val="24"/>
          <w:szCs w:val="24"/>
        </w:rPr>
        <w:t xml:space="preserve"> a realizar, </w:t>
      </w:r>
      <w:r w:rsidR="001D0367" w:rsidRPr="00145896">
        <w:rPr>
          <w:rFonts w:ascii="Calibri" w:hAnsi="Calibri" w:cs="Calibri"/>
          <w:sz w:val="24"/>
          <w:szCs w:val="24"/>
        </w:rPr>
        <w:t xml:space="preserve">con </w:t>
      </w:r>
      <w:r w:rsidR="00965356" w:rsidRPr="00145896">
        <w:rPr>
          <w:rFonts w:ascii="Calibri" w:hAnsi="Calibri" w:cs="Calibri"/>
          <w:sz w:val="24"/>
          <w:szCs w:val="24"/>
        </w:rPr>
        <w:t xml:space="preserve">una </w:t>
      </w:r>
      <w:r w:rsidR="001D0367" w:rsidRPr="00145896">
        <w:rPr>
          <w:rFonts w:ascii="Calibri" w:hAnsi="Calibri" w:cs="Calibri"/>
          <w:sz w:val="24"/>
          <w:szCs w:val="24"/>
        </w:rPr>
        <w:t xml:space="preserve">antelación </w:t>
      </w:r>
      <w:r w:rsidR="00965356" w:rsidRPr="00145896">
        <w:rPr>
          <w:rFonts w:ascii="Calibri" w:hAnsi="Calibri" w:cs="Calibri"/>
          <w:sz w:val="24"/>
          <w:szCs w:val="24"/>
        </w:rPr>
        <w:t>de 24hs</w:t>
      </w:r>
      <w:r w:rsidR="001D0367" w:rsidRPr="00145896">
        <w:rPr>
          <w:rFonts w:ascii="Calibri" w:hAnsi="Calibri" w:cs="Calibri"/>
          <w:sz w:val="24"/>
          <w:szCs w:val="24"/>
        </w:rPr>
        <w:t>, tanto a las</w:t>
      </w:r>
      <w:r w:rsidR="001C2781" w:rsidRPr="00145896">
        <w:rPr>
          <w:rFonts w:ascii="Calibri" w:hAnsi="Calibri" w:cs="Calibri"/>
          <w:sz w:val="24"/>
          <w:szCs w:val="24"/>
        </w:rPr>
        <w:t xml:space="preserve"> autoridades (municipio y</w:t>
      </w:r>
      <w:r w:rsidR="00135E66" w:rsidRPr="00145896">
        <w:rPr>
          <w:rFonts w:ascii="Calibri" w:hAnsi="Calibri" w:cs="Calibri"/>
          <w:sz w:val="24"/>
          <w:szCs w:val="24"/>
        </w:rPr>
        <w:t xml:space="preserve"> de establecimientos escolares</w:t>
      </w:r>
      <w:r w:rsidR="001D0367" w:rsidRPr="00145896">
        <w:rPr>
          <w:rFonts w:ascii="Calibri" w:hAnsi="Calibri" w:cs="Calibri"/>
          <w:sz w:val="24"/>
          <w:szCs w:val="24"/>
        </w:rPr>
        <w:t>) como a otros productores que pudieran ser</w:t>
      </w:r>
      <w:r w:rsidR="00135E66" w:rsidRPr="00145896">
        <w:rPr>
          <w:rFonts w:ascii="Calibri" w:hAnsi="Calibri" w:cs="Calibri"/>
          <w:sz w:val="24"/>
          <w:szCs w:val="24"/>
        </w:rPr>
        <w:t xml:space="preserve"> </w:t>
      </w:r>
      <w:r w:rsidR="00965356" w:rsidRPr="00145896">
        <w:rPr>
          <w:rFonts w:ascii="Calibri" w:hAnsi="Calibri" w:cs="Calibri"/>
          <w:sz w:val="24"/>
          <w:szCs w:val="24"/>
        </w:rPr>
        <w:t>afectados</w:t>
      </w:r>
      <w:r w:rsidR="001D0367" w:rsidRPr="00145896">
        <w:rPr>
          <w:rFonts w:ascii="Calibri" w:hAnsi="Calibri" w:cs="Calibri"/>
          <w:sz w:val="24"/>
          <w:szCs w:val="24"/>
        </w:rPr>
        <w:t xml:space="preserve"> en </w:t>
      </w:r>
      <w:r w:rsidR="00965356" w:rsidRPr="00145896">
        <w:rPr>
          <w:rFonts w:ascii="Calibri" w:hAnsi="Calibri" w:cs="Calibri"/>
          <w:sz w:val="24"/>
          <w:szCs w:val="24"/>
        </w:rPr>
        <w:t>las</w:t>
      </w:r>
      <w:r w:rsidR="00C50228" w:rsidRPr="00145896">
        <w:rPr>
          <w:rFonts w:ascii="Calibri" w:hAnsi="Calibri" w:cs="Calibri"/>
          <w:sz w:val="24"/>
          <w:szCs w:val="24"/>
        </w:rPr>
        <w:t xml:space="preserve"> zonas</w:t>
      </w:r>
      <w:r w:rsidR="001D0367" w:rsidRPr="00145896">
        <w:rPr>
          <w:rFonts w:ascii="Calibri" w:hAnsi="Calibri" w:cs="Calibri"/>
          <w:sz w:val="24"/>
          <w:szCs w:val="24"/>
        </w:rPr>
        <w:t xml:space="preserve"> rurales donde</w:t>
      </w:r>
      <w:r w:rsidR="001C2781" w:rsidRPr="00145896">
        <w:rPr>
          <w:rFonts w:ascii="Calibri" w:hAnsi="Calibri" w:cs="Calibri"/>
          <w:sz w:val="24"/>
          <w:szCs w:val="24"/>
        </w:rPr>
        <w:t xml:space="preserve"> se encuentren las zonas</w:t>
      </w:r>
      <w:r w:rsidR="001D0367" w:rsidRPr="00145896">
        <w:rPr>
          <w:rFonts w:ascii="Calibri" w:hAnsi="Calibri" w:cs="Calibri"/>
          <w:sz w:val="24"/>
          <w:szCs w:val="24"/>
        </w:rPr>
        <w:t xml:space="preserve"> sensibles</w:t>
      </w:r>
      <w:r w:rsidR="00C50228" w:rsidRPr="00145896">
        <w:rPr>
          <w:rFonts w:ascii="Calibri" w:hAnsi="Calibri" w:cs="Calibri"/>
          <w:sz w:val="24"/>
          <w:szCs w:val="24"/>
        </w:rPr>
        <w:t>.</w:t>
      </w:r>
    </w:p>
    <w:p w:rsidR="00367621" w:rsidRPr="00145896" w:rsidRDefault="00367621" w:rsidP="0032089D">
      <w:pPr>
        <w:pStyle w:val="Puesto"/>
        <w:spacing w:line="276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es-ES" w:eastAsia="en-US"/>
        </w:rPr>
      </w:pPr>
    </w:p>
    <w:p w:rsidR="00806FF8" w:rsidRPr="00145896" w:rsidRDefault="00806FF8" w:rsidP="00806FF8">
      <w:pPr>
        <w:pStyle w:val="Puesto"/>
        <w:spacing w:line="276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  <w:r w:rsidRPr="00145896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ARTICULO 4º: </w:t>
      </w:r>
      <w:r w:rsidR="001C2781"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>LAS</w:t>
      </w:r>
      <w:r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 xml:space="preserve"> aplicaciones qu</w:t>
      </w:r>
      <w:r w:rsidR="001C2781"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>e se realicen en cercanías a CE</w:t>
      </w:r>
      <w:r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 xml:space="preserve">NTROS POBLADOS deberán respetar: para aplicación terrestre lo enunciado en el art. 2 </w:t>
      </w:r>
      <w:proofErr w:type="spellStart"/>
      <w:r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>inc</w:t>
      </w:r>
      <w:proofErr w:type="spellEnd"/>
      <w:r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 xml:space="preserve"> a) de la presente Disposición y para aplicación aérea una distancia de un mil (1000 </w:t>
      </w:r>
      <w:proofErr w:type="spellStart"/>
      <w:r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>mts</w:t>
      </w:r>
      <w:proofErr w:type="spellEnd"/>
      <w:r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>). Entiéndase por Centros Poblados a aquellos reconocidos como municipios o que cuenten con autoridad comunal, aunque sea a nivel vecinal.</w:t>
      </w:r>
    </w:p>
    <w:p w:rsidR="00806FF8" w:rsidRPr="00145896" w:rsidRDefault="00806FF8" w:rsidP="00806FF8">
      <w:pPr>
        <w:pStyle w:val="Puesto"/>
        <w:spacing w:line="276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</w:p>
    <w:p w:rsidR="00806FF8" w:rsidRPr="00145896" w:rsidRDefault="00806FF8" w:rsidP="0032089D">
      <w:pPr>
        <w:pStyle w:val="Puesto"/>
        <w:spacing w:line="276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  <w:r w:rsidRPr="00145896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ARTICULO 5º:</w:t>
      </w:r>
      <w:r w:rsidR="00145896"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 xml:space="preserve"> NO</w:t>
      </w:r>
      <w:r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 xml:space="preserve"> podrán los equipos de aplicación transitar ni sobrevolar las zonas sensibles y/o centro poblados</w:t>
      </w:r>
      <w:r w:rsidRPr="00145896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 </w:t>
      </w:r>
      <w:r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>aun después de haber agotado su carga.</w:t>
      </w:r>
    </w:p>
    <w:p w:rsidR="00C50228" w:rsidRPr="00145896" w:rsidRDefault="00C50228" w:rsidP="0032089D">
      <w:pPr>
        <w:pStyle w:val="Puesto"/>
        <w:spacing w:line="276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</w:p>
    <w:p w:rsidR="00367621" w:rsidRPr="00145896" w:rsidRDefault="00CC0326" w:rsidP="0032089D">
      <w:pPr>
        <w:pStyle w:val="Puesto"/>
        <w:spacing w:line="276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  <w:r w:rsidRPr="00145896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 xml:space="preserve">ARTÍCULO </w:t>
      </w:r>
      <w:r w:rsidR="00C50228" w:rsidRPr="00145896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6</w:t>
      </w:r>
      <w:r w:rsidRPr="00145896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º:</w:t>
      </w:r>
      <w:r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 xml:space="preserve"> </w:t>
      </w:r>
      <w:r w:rsidR="00145896"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>LA presente Disposición será refrendada por el Sr. Ministro de Producción.</w:t>
      </w:r>
    </w:p>
    <w:p w:rsidR="00145896" w:rsidRPr="00145896" w:rsidRDefault="00145896" w:rsidP="0032089D">
      <w:pPr>
        <w:pStyle w:val="Puesto"/>
        <w:spacing w:line="276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</w:p>
    <w:p w:rsidR="00145896" w:rsidRDefault="00145896" w:rsidP="00145896">
      <w:pPr>
        <w:pStyle w:val="Puesto"/>
        <w:spacing w:line="276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  <w:r w:rsidRPr="00145896">
        <w:rPr>
          <w:rFonts w:asciiTheme="minorHAnsi" w:eastAsiaTheme="minorHAnsi" w:hAnsiTheme="minorHAnsi" w:cstheme="minorBidi"/>
          <w:sz w:val="24"/>
          <w:szCs w:val="24"/>
          <w:lang w:val="es-ES_tradnl" w:eastAsia="en-US"/>
        </w:rPr>
        <w:t>ARTÍCULO 7º:</w:t>
      </w:r>
      <w:r w:rsidRPr="00145896"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 xml:space="preserve"> COMUNÍQUESE, publíquese y archívese.-</w:t>
      </w:r>
    </w:p>
    <w:p w:rsidR="00F17752" w:rsidRDefault="00F17752" w:rsidP="00145896">
      <w:pPr>
        <w:pStyle w:val="Puesto"/>
        <w:spacing w:line="276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</w:p>
    <w:p w:rsidR="00F17752" w:rsidRDefault="00F17752" w:rsidP="00F17752">
      <w:pPr>
        <w:pStyle w:val="Puesto"/>
        <w:spacing w:line="276" w:lineRule="auto"/>
        <w:jc w:val="right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  <w:bookmarkStart w:id="0" w:name="_GoBack"/>
      <w:bookmarkEnd w:id="0"/>
    </w:p>
    <w:p w:rsidR="00F17752" w:rsidRPr="00145896" w:rsidRDefault="00F17752" w:rsidP="00F17752">
      <w:pPr>
        <w:pStyle w:val="Puesto"/>
        <w:spacing w:line="276" w:lineRule="auto"/>
        <w:jc w:val="right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</w:p>
    <w:p w:rsidR="0032089D" w:rsidRDefault="00F17752">
      <w:pPr>
        <w:pStyle w:val="Puesto"/>
        <w:spacing w:line="276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  <w:r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 xml:space="preserve">                                                                                                     Ing. Agr. Mariela </w:t>
      </w:r>
      <w:proofErr w:type="spellStart"/>
      <w:r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>Pletsch</w:t>
      </w:r>
      <w:proofErr w:type="spellEnd"/>
    </w:p>
    <w:p w:rsidR="00F17752" w:rsidRPr="00145896" w:rsidRDefault="00F17752">
      <w:pPr>
        <w:pStyle w:val="Puesto"/>
        <w:spacing w:line="276" w:lineRule="auto"/>
        <w:jc w:val="both"/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</w:pPr>
      <w:r>
        <w:rPr>
          <w:rFonts w:asciiTheme="minorHAnsi" w:eastAsiaTheme="minorHAnsi" w:hAnsiTheme="minorHAnsi" w:cstheme="minorBidi"/>
          <w:b w:val="0"/>
          <w:sz w:val="24"/>
          <w:szCs w:val="24"/>
          <w:lang w:val="es-ES_tradnl" w:eastAsia="en-US"/>
        </w:rPr>
        <w:t xml:space="preserve">                                                                                          Directora de Producción Vegetal</w:t>
      </w:r>
    </w:p>
    <w:sectPr w:rsidR="00F17752" w:rsidRPr="00145896" w:rsidSect="00632E83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E2C" w:rsidRDefault="00F76E2C" w:rsidP="00685801">
      <w:pPr>
        <w:spacing w:after="0" w:line="240" w:lineRule="auto"/>
      </w:pPr>
      <w:r>
        <w:separator/>
      </w:r>
    </w:p>
  </w:endnote>
  <w:endnote w:type="continuationSeparator" w:id="0">
    <w:p w:rsidR="00F76E2C" w:rsidRDefault="00F76E2C" w:rsidP="0068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01" w:rsidRDefault="00F76E2C" w:rsidP="00683D56">
    <w:pPr>
      <w:pStyle w:val="Piedepgina"/>
      <w:jc w:val="center"/>
    </w:pPr>
    <w:r>
      <w:rPr>
        <w:noProof/>
        <w:lang w:eastAsia="es-ES"/>
      </w:rPr>
      <w:pict>
        <v:line id="Conector recto 3" o:spid="_x0000_s2049" style="position:absolute;left:0;text-align:left;z-index:251662336;visibility:visible" from="-7.35pt,-.75pt" to="460.6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" strokeweight="1pt"/>
      </w:pict>
    </w:r>
    <w:r w:rsidR="00685801" w:rsidRPr="000D7901">
      <w:t>PERÚ 1160 – W 3400 CQH – Corrientes – Tel/Fax: 0379-4476038</w:t>
    </w:r>
  </w:p>
  <w:p w:rsidR="00685801" w:rsidRPr="000D7901" w:rsidRDefault="00685801" w:rsidP="00683D56">
    <w:pPr>
      <w:pStyle w:val="Piedepgina"/>
      <w:jc w:val="center"/>
    </w:pPr>
    <w:r>
      <w:t>(E-mail: sanidadvegetal@mptt.gov.ar/mpletsch@mptt.gov.ar)</w:t>
    </w:r>
  </w:p>
  <w:p w:rsidR="00685801" w:rsidRDefault="0068580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E2C" w:rsidRDefault="00F76E2C" w:rsidP="00685801">
      <w:pPr>
        <w:spacing w:after="0" w:line="240" w:lineRule="auto"/>
      </w:pPr>
      <w:r>
        <w:separator/>
      </w:r>
    </w:p>
  </w:footnote>
  <w:footnote w:type="continuationSeparator" w:id="0">
    <w:p w:rsidR="00F76E2C" w:rsidRDefault="00F76E2C" w:rsidP="0068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801" w:rsidRPr="00384935" w:rsidRDefault="00685801" w:rsidP="00384935">
    <w:pPr>
      <w:pStyle w:val="Encabezado"/>
    </w:pPr>
    <w:r w:rsidRPr="00384935">
      <w:rPr>
        <w:noProof/>
        <w:lang w:eastAsia="es-ES"/>
      </w:rPr>
      <w:drawing>
        <wp:inline distT="0" distB="0" distL="0" distR="0">
          <wp:extent cx="942975" cy="458391"/>
          <wp:effectExtent l="1905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58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4234815</wp:posOffset>
          </wp:positionH>
          <wp:positionV relativeFrom="margin">
            <wp:posOffset>-867410</wp:posOffset>
          </wp:positionV>
          <wp:extent cx="1365885" cy="476250"/>
          <wp:effectExtent l="19050" t="0" r="5715" b="0"/>
          <wp:wrapSquare wrapText="bothSides"/>
          <wp:docPr id="5" name="Imagen 1" descr="D:\Mis documentos\Mis imágenes\logo produccion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Mis documentos\Mis imágenes\logo produccion.bmp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85801" w:rsidRPr="00384935" w:rsidRDefault="00685801" w:rsidP="00384935">
    <w:pPr>
      <w:pStyle w:val="Encabezado"/>
      <w:rPr>
        <w:b/>
      </w:rPr>
    </w:pPr>
    <w:r w:rsidRPr="00384935">
      <w:rPr>
        <w:b/>
      </w:rPr>
      <w:t>Ministerio de Producción</w:t>
    </w:r>
  </w:p>
  <w:p w:rsidR="00685801" w:rsidRDefault="00F76E2C" w:rsidP="00384935">
    <w:pPr>
      <w:pStyle w:val="Encabezado"/>
    </w:pPr>
    <w:r>
      <w:rPr>
        <w:noProof/>
        <w:lang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recto de flecha 4" o:spid="_x0000_s2050" type="#_x0000_t32" style="position:absolute;margin-left:-1.05pt;margin-top:7.35pt;width:441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"/>
      </w:pict>
    </w:r>
  </w:p>
  <w:p w:rsidR="00685801" w:rsidRDefault="0068580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0746"/>
    <w:multiLevelType w:val="hybridMultilevel"/>
    <w:tmpl w:val="61963A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96009"/>
    <w:multiLevelType w:val="hybridMultilevel"/>
    <w:tmpl w:val="FBE6450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E6338"/>
    <w:multiLevelType w:val="hybridMultilevel"/>
    <w:tmpl w:val="A4D614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C0C17"/>
    <w:multiLevelType w:val="hybridMultilevel"/>
    <w:tmpl w:val="E53E177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Conector recto de flecha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5BF"/>
    <w:rsid w:val="00001A76"/>
    <w:rsid w:val="000309A6"/>
    <w:rsid w:val="000527CE"/>
    <w:rsid w:val="000865B0"/>
    <w:rsid w:val="0009481F"/>
    <w:rsid w:val="000B7459"/>
    <w:rsid w:val="000C423B"/>
    <w:rsid w:val="000D3CF4"/>
    <w:rsid w:val="000E168B"/>
    <w:rsid w:val="000E3D30"/>
    <w:rsid w:val="00127503"/>
    <w:rsid w:val="001276C4"/>
    <w:rsid w:val="00130800"/>
    <w:rsid w:val="001330FE"/>
    <w:rsid w:val="0013451A"/>
    <w:rsid w:val="00135AF2"/>
    <w:rsid w:val="00135E66"/>
    <w:rsid w:val="00145896"/>
    <w:rsid w:val="0015592B"/>
    <w:rsid w:val="00156F7A"/>
    <w:rsid w:val="00190853"/>
    <w:rsid w:val="00191FC5"/>
    <w:rsid w:val="001A17DE"/>
    <w:rsid w:val="001C2781"/>
    <w:rsid w:val="001C5954"/>
    <w:rsid w:val="001C6042"/>
    <w:rsid w:val="001D0367"/>
    <w:rsid w:val="001D1586"/>
    <w:rsid w:val="002261AB"/>
    <w:rsid w:val="00284A40"/>
    <w:rsid w:val="002C2EEE"/>
    <w:rsid w:val="002D5D26"/>
    <w:rsid w:val="002D7011"/>
    <w:rsid w:val="002D7622"/>
    <w:rsid w:val="002F5E90"/>
    <w:rsid w:val="00307516"/>
    <w:rsid w:val="0032089D"/>
    <w:rsid w:val="00331D29"/>
    <w:rsid w:val="00353603"/>
    <w:rsid w:val="003602C5"/>
    <w:rsid w:val="0036362E"/>
    <w:rsid w:val="003661CB"/>
    <w:rsid w:val="00367621"/>
    <w:rsid w:val="00385D44"/>
    <w:rsid w:val="003B16C2"/>
    <w:rsid w:val="003B7EB4"/>
    <w:rsid w:val="0041150F"/>
    <w:rsid w:val="004119AA"/>
    <w:rsid w:val="00437F53"/>
    <w:rsid w:val="00440A37"/>
    <w:rsid w:val="00445E29"/>
    <w:rsid w:val="00453DB4"/>
    <w:rsid w:val="004871FA"/>
    <w:rsid w:val="004D1991"/>
    <w:rsid w:val="004E7252"/>
    <w:rsid w:val="005061A1"/>
    <w:rsid w:val="005366EE"/>
    <w:rsid w:val="005A126D"/>
    <w:rsid w:val="00632E83"/>
    <w:rsid w:val="00651AE6"/>
    <w:rsid w:val="00653DAE"/>
    <w:rsid w:val="006701AD"/>
    <w:rsid w:val="00685801"/>
    <w:rsid w:val="006A534E"/>
    <w:rsid w:val="006F2BFC"/>
    <w:rsid w:val="006F3CA0"/>
    <w:rsid w:val="00723ED3"/>
    <w:rsid w:val="007732E1"/>
    <w:rsid w:val="007B095D"/>
    <w:rsid w:val="007B6737"/>
    <w:rsid w:val="007D2038"/>
    <w:rsid w:val="007D4FD5"/>
    <w:rsid w:val="00806A53"/>
    <w:rsid w:val="00806FF8"/>
    <w:rsid w:val="008157FA"/>
    <w:rsid w:val="008A1D2B"/>
    <w:rsid w:val="008A7A88"/>
    <w:rsid w:val="008E1C04"/>
    <w:rsid w:val="008F1B14"/>
    <w:rsid w:val="008F2E13"/>
    <w:rsid w:val="009023B3"/>
    <w:rsid w:val="00920F36"/>
    <w:rsid w:val="00965356"/>
    <w:rsid w:val="00967F15"/>
    <w:rsid w:val="00985C55"/>
    <w:rsid w:val="00A07008"/>
    <w:rsid w:val="00A14AF2"/>
    <w:rsid w:val="00A4440B"/>
    <w:rsid w:val="00A83781"/>
    <w:rsid w:val="00AA0578"/>
    <w:rsid w:val="00AB22D1"/>
    <w:rsid w:val="00B1467E"/>
    <w:rsid w:val="00B407C7"/>
    <w:rsid w:val="00BA3CF3"/>
    <w:rsid w:val="00BE1D22"/>
    <w:rsid w:val="00C313A0"/>
    <w:rsid w:val="00C4029E"/>
    <w:rsid w:val="00C4093B"/>
    <w:rsid w:val="00C44D66"/>
    <w:rsid w:val="00C50228"/>
    <w:rsid w:val="00C50CBD"/>
    <w:rsid w:val="00C52B34"/>
    <w:rsid w:val="00C61666"/>
    <w:rsid w:val="00C97BEB"/>
    <w:rsid w:val="00CB4CE6"/>
    <w:rsid w:val="00CC0326"/>
    <w:rsid w:val="00CC2843"/>
    <w:rsid w:val="00CC734F"/>
    <w:rsid w:val="00D11039"/>
    <w:rsid w:val="00D36A76"/>
    <w:rsid w:val="00D40F53"/>
    <w:rsid w:val="00D419AF"/>
    <w:rsid w:val="00D51A9E"/>
    <w:rsid w:val="00D53091"/>
    <w:rsid w:val="00D54251"/>
    <w:rsid w:val="00D56DAA"/>
    <w:rsid w:val="00D62BAD"/>
    <w:rsid w:val="00D8366D"/>
    <w:rsid w:val="00D957EA"/>
    <w:rsid w:val="00DA1CF9"/>
    <w:rsid w:val="00DA208A"/>
    <w:rsid w:val="00DA4DFC"/>
    <w:rsid w:val="00DB26E8"/>
    <w:rsid w:val="00DB32CF"/>
    <w:rsid w:val="00DE5B4B"/>
    <w:rsid w:val="00E10C69"/>
    <w:rsid w:val="00E1126B"/>
    <w:rsid w:val="00E1472D"/>
    <w:rsid w:val="00E34C32"/>
    <w:rsid w:val="00E50ED5"/>
    <w:rsid w:val="00E72D5B"/>
    <w:rsid w:val="00EB684D"/>
    <w:rsid w:val="00EB7BFD"/>
    <w:rsid w:val="00ED62FF"/>
    <w:rsid w:val="00F17752"/>
    <w:rsid w:val="00F76E2C"/>
    <w:rsid w:val="00F94066"/>
    <w:rsid w:val="00FB57AD"/>
    <w:rsid w:val="00FC4EF4"/>
    <w:rsid w:val="00FC55BF"/>
    <w:rsid w:val="00FE50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07E77E4-FFEB-4F31-B511-4A27CB7C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801"/>
  </w:style>
  <w:style w:type="paragraph" w:styleId="Piedepgina">
    <w:name w:val="footer"/>
    <w:basedOn w:val="Normal"/>
    <w:link w:val="PiedepginaCar"/>
    <w:uiPriority w:val="99"/>
    <w:unhideWhenUsed/>
    <w:rsid w:val="006858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801"/>
  </w:style>
  <w:style w:type="paragraph" w:styleId="Textodeglobo">
    <w:name w:val="Balloon Text"/>
    <w:basedOn w:val="Normal"/>
    <w:link w:val="TextodegloboCar"/>
    <w:uiPriority w:val="99"/>
    <w:semiHidden/>
    <w:unhideWhenUsed/>
    <w:rsid w:val="0068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801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qFormat/>
    <w:rsid w:val="001276C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1276C4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Fuentedeprrafopredeter"/>
    <w:rsid w:val="00A14AF2"/>
  </w:style>
  <w:style w:type="paragraph" w:styleId="Puesto">
    <w:name w:val="Title"/>
    <w:basedOn w:val="Normal"/>
    <w:link w:val="PuestoCar"/>
    <w:qFormat/>
    <w:rsid w:val="00920F36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es-AR" w:eastAsia="es-ES_tradnl"/>
    </w:rPr>
  </w:style>
  <w:style w:type="character" w:customStyle="1" w:styleId="PuestoCar">
    <w:name w:val="Puesto Car"/>
    <w:basedOn w:val="Fuentedeprrafopredeter"/>
    <w:link w:val="Puesto"/>
    <w:rsid w:val="00920F36"/>
    <w:rPr>
      <w:rFonts w:ascii="Arial" w:eastAsia="Times New Roman" w:hAnsi="Arial" w:cs="Times New Roman"/>
      <w:b/>
      <w:sz w:val="28"/>
      <w:szCs w:val="20"/>
      <w:lang w:val="es-AR" w:eastAsia="es-ES_tradnl"/>
    </w:rPr>
  </w:style>
  <w:style w:type="character" w:styleId="Hipervnculo">
    <w:name w:val="Hyperlink"/>
    <w:basedOn w:val="Fuentedeprrafopredeter"/>
    <w:uiPriority w:val="99"/>
    <w:unhideWhenUsed/>
    <w:rsid w:val="00437F5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7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96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33393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3455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807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82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0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883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287733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43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8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7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928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925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9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01D2-9A43-4CA7-9D61-D65B3F7DD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768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Martinez</dc:creator>
  <cp:lastModifiedBy>Maria Eugenia Samaniego</cp:lastModifiedBy>
  <cp:revision>20</cp:revision>
  <cp:lastPrinted>2017-03-01T12:49:00Z</cp:lastPrinted>
  <dcterms:created xsi:type="dcterms:W3CDTF">2014-12-02T14:46:00Z</dcterms:created>
  <dcterms:modified xsi:type="dcterms:W3CDTF">2018-09-05T14:43:00Z</dcterms:modified>
</cp:coreProperties>
</file>